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FC6" w:rsidRPr="00032FC6" w:rsidRDefault="00032FC6" w:rsidP="00032FC6">
      <w:pPr>
        <w:spacing w:after="0" w:line="240" w:lineRule="auto"/>
        <w:jc w:val="center"/>
        <w:outlineLvl w:val="0"/>
        <w:rPr>
          <w:rFonts w:ascii="Times New Roman" w:eastAsia="Times New Roman" w:hAnsi="Times New Roman" w:cs="Times New Roman"/>
          <w:b/>
          <w:bCs/>
          <w:kern w:val="28"/>
          <w:sz w:val="24"/>
          <w:szCs w:val="24"/>
          <w:lang w:val="ky-KG"/>
        </w:rPr>
      </w:pPr>
      <w:r w:rsidRPr="00032FC6">
        <w:rPr>
          <w:rFonts w:ascii="Times New Roman" w:eastAsia="Times New Roman" w:hAnsi="Times New Roman" w:cs="Times New Roman"/>
          <w:b/>
          <w:bCs/>
          <w:kern w:val="28"/>
          <w:sz w:val="24"/>
          <w:szCs w:val="24"/>
          <w:lang w:val="ky-KG"/>
        </w:rPr>
        <w:t>“Экстремисттик ишмердикке каршы аракеттенүү жөнүндө” Кыргыз Республикасынын мыйзамынын долбооруна</w:t>
      </w:r>
    </w:p>
    <w:p w:rsidR="00032FC6" w:rsidRPr="00032FC6" w:rsidRDefault="00032FC6" w:rsidP="00032FC6">
      <w:pPr>
        <w:jc w:val="center"/>
        <w:rPr>
          <w:rFonts w:ascii="Times New Roman" w:eastAsia="Times New Roman" w:hAnsi="Times New Roman" w:cs="Times New Roman"/>
          <w:b/>
          <w:sz w:val="24"/>
          <w:lang w:val="ky-KG"/>
        </w:rPr>
      </w:pPr>
      <w:r w:rsidRPr="00032FC6">
        <w:rPr>
          <w:rFonts w:ascii="Times New Roman" w:eastAsia="Times New Roman" w:hAnsi="Times New Roman" w:cs="Times New Roman"/>
          <w:b/>
          <w:sz w:val="24"/>
          <w:lang w:val="ky-KG"/>
        </w:rPr>
        <w:t>НЕГИЗДЕМЕ-МААЛЫМКАТ</w:t>
      </w:r>
    </w:p>
    <w:p w:rsidR="00032FC6" w:rsidRPr="00032FC6" w:rsidRDefault="00032FC6" w:rsidP="00032FC6">
      <w:pPr>
        <w:spacing w:after="0" w:line="240" w:lineRule="auto"/>
        <w:ind w:firstLine="708"/>
        <w:jc w:val="both"/>
        <w:rPr>
          <w:rFonts w:ascii="Times New Roman" w:eastAsia="Times New Roman" w:hAnsi="Times New Roman" w:cs="Times New Roman"/>
          <w:b/>
          <w:sz w:val="24"/>
          <w:szCs w:val="24"/>
          <w:lang w:val="ky-KG"/>
        </w:rPr>
      </w:pPr>
    </w:p>
    <w:p w:rsidR="00032FC6" w:rsidRPr="00032FC6" w:rsidRDefault="00032FC6" w:rsidP="00032FC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Кыргыз Республикасынын мыйзамынын ушул долбоору 2021-жылдын 5-майында күчүнө кирген Кыргыз Республикасынын Конституциясынын жаңы редакциясына, эл аралык укуктун ченемдерине ылайык келтирүү, ошондой эле инвентаризациялоонун жүрүшүндө аныкталган «Экстремисттик ишмердикке каршы аракеттенүү жөнүндө» Кыргыз Республикасынын иштеп жаткан мыйзамында орун алган кенемтелердин, карама-каршылыктардын жана коллизиялардын ордун толтуру максатында иштелип чыккан.</w:t>
      </w:r>
    </w:p>
    <w:p w:rsidR="00032FC6" w:rsidRPr="00032FC6" w:rsidRDefault="00032FC6" w:rsidP="00032FC6">
      <w:pPr>
        <w:spacing w:after="0" w:line="240" w:lineRule="auto"/>
        <w:ind w:firstLine="709"/>
        <w:jc w:val="both"/>
        <w:rPr>
          <w:rFonts w:ascii="Times New Roman" w:eastAsia="Calibri" w:hAnsi="Times New Roman" w:cs="Times New Roman"/>
          <w:bCs/>
          <w:sz w:val="24"/>
          <w:szCs w:val="24"/>
          <w:lang w:val="ky-KG" w:eastAsia="ru-RU"/>
        </w:rPr>
      </w:pPr>
      <w:r w:rsidRPr="00032FC6">
        <w:rPr>
          <w:rFonts w:ascii="Times New Roman" w:eastAsia="Calibri" w:hAnsi="Times New Roman" w:cs="Times New Roman"/>
          <w:bCs/>
          <w:sz w:val="24"/>
          <w:szCs w:val="24"/>
          <w:lang w:val="ky-KG" w:eastAsia="ru-RU"/>
        </w:rPr>
        <w:t>Мыйзамдын долбоорунун негизги максаты болуп адамдын укуктарын жана эркиндиктерин, конституциялык түзүлүштүн негиздерин, Кыргыз Республикасынын аймактык бүтүндүгүн жана улуттук коопсуздугун экстремисттик ишмердиктен коргоо саналат.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Мыйзамдын долбоорунун негизги милдеттери болуп экстремисттик ишмердикке каршы аракеттенүүнүн укуктук жана уюштуруучулук негиздерин аныктоо жана белгилөө, экстремисттик ишмердикке каршы аракеттенүүнүн субъекттеринин өз ара аракеттешүүсүн өркүндөтүү саналат.</w:t>
      </w:r>
    </w:p>
    <w:p w:rsidR="00032FC6" w:rsidRPr="00032FC6" w:rsidRDefault="00032FC6" w:rsidP="00032FC6">
      <w:pPr>
        <w:tabs>
          <w:tab w:val="left" w:pos="993"/>
        </w:tabs>
        <w:spacing w:after="0" w:line="240" w:lineRule="auto"/>
        <w:ind w:firstLine="709"/>
        <w:contextualSpacing/>
        <w:jc w:val="both"/>
        <w:rPr>
          <w:rFonts w:ascii="Times New Roman" w:eastAsia="Times New Roman" w:hAnsi="Times New Roman" w:cs="Times New Roman"/>
          <w:color w:val="000000"/>
          <w:sz w:val="24"/>
          <w:szCs w:val="24"/>
          <w:lang w:val="ky-KG" w:eastAsia="ru-RU"/>
        </w:rPr>
      </w:pPr>
      <w:r w:rsidRPr="00032FC6">
        <w:rPr>
          <w:rFonts w:ascii="Times New Roman" w:eastAsia="Times New Roman" w:hAnsi="Times New Roman" w:cs="Times New Roman"/>
          <w:color w:val="000000"/>
          <w:sz w:val="24"/>
          <w:szCs w:val="24"/>
          <w:lang w:val="ky-KG" w:eastAsia="ru-RU"/>
        </w:rPr>
        <w:t>Заманбап шарттарда бүткүл дүйнөлүк биримдик, ошондой эле мамлекеттер үчүн актуалдуу болуп экстремизмге каршы аракеттенүү шартында улуттук коопсуздукту, адамдын укуктарын жана эркиндиктерин камсыз кылуу маселеси саналат.</w:t>
      </w:r>
    </w:p>
    <w:p w:rsidR="00032FC6" w:rsidRPr="00032FC6" w:rsidRDefault="00032FC6" w:rsidP="00032FC6">
      <w:pPr>
        <w:tabs>
          <w:tab w:val="left" w:pos="993"/>
        </w:tabs>
        <w:spacing w:after="0" w:line="240" w:lineRule="auto"/>
        <w:ind w:firstLine="709"/>
        <w:contextualSpacing/>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Коркунучтардын глобалдуулугу жана трансчек аралык мүнөзү көптөгөн мамлекеттерди экстремисттик маанайдагы көрүнүштөрдү болтурбоого багытталган чараларды өркүндөтүүгө өлкөнүн ичинде кандай болсо, бүткүл дүйнөдө дагы ошондой эле кам көрүүгө мажбурлайт.</w:t>
      </w:r>
    </w:p>
    <w:p w:rsidR="00032FC6" w:rsidRPr="00032FC6" w:rsidRDefault="00032FC6" w:rsidP="00032FC6">
      <w:pPr>
        <w:tabs>
          <w:tab w:val="left" w:pos="993"/>
        </w:tabs>
        <w:spacing w:after="0" w:line="240" w:lineRule="auto"/>
        <w:ind w:firstLine="709"/>
        <w:contextualSpacing/>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Азыркы учурда, саясий, экономикалык, криминалдык, өлкөнүн жана анын жарандарынын коопсуздугуна коркунуч туудурган, конституциялык түзүлүштүн негиздерин бузууга чейинки башка кызыкчылыктарды жана максаттарды көздөгөн деструктивдүү жана экстремисттик уюмдардын ишмердиги байкалууда. Диний уюмдардын жана айрым жарандардын деструктивдүү ишмердиги кайрымдуулук, билим берүүчүлүк же башка социалдык маанидеги акцияларга жамынып алуу менен жүзөгө ашырылат жана айрым жарандардын, коомдун жана бүтүндөй мамлекеттин жашоо-тиричилигине коркунуч туудурса да, белгилүү этапта экстремизмдин жана зомбулуктун белгилерин көрсөтпөйт.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 xml:space="preserve">“Интернет” тармагын кошкондо, маалыматтык-телекоммуникациялык тармактар экстремисттик уюмдар үчүн негизги байланыш каражатына айланды, алар аны өз катарына жаңы мүчөлөрдү тартуу, экстремисттик багыттагы кылмыштарды уюштуруу жана жасоо, экстремисттик идеологияны жайылтуу үчүн колдонушат. </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Алдыга коюлган максаттарга жетүү үчүн зомбулуктуу аракеттердин алгылыктуулугун камтыган экстремисттик идеология анын пропагандасынын масштабынын көбөйтүүдө мамлекеттик жана коомдук коопсуздукка реалдуу коркунучту алып жүрөт.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 xml:space="preserve">Жашы жете электерди экстремисттик уюмдардын катарына тартуу учурлары көбөйдү, анткени алар идеологиялык жана психологиялык таасирге оңой эле моюн сунбастан, белгилүү бир жагдайларда кылмыш жоопкерчилигине дагы тартылбайт. Көптөгөн экстремисттик уюмдар өз катарына жаңы мүчөлөрдү тартуу, Кыргыз Республикасынын аймактык бүтүндүгүнө коркунуч туудурган улуттар аралык (этностор аралык) жана конфессиялар аралык жаңжалдарды козутуу жана курчутуу үчүн диний факторду колдонушат. </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lastRenderedPageBreak/>
        <w:t>Теологиялык борборлордо билим алган жана радикалдуу диний агымдардын өзгөчөлүгүн жана аларды жайылтуунун зомбулуктуу ыкмаларын үгүттөгөн адамдардын башка мамлекеттерден кирип келиши олуттуу тынчсызданууну жаратат.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Жогоруда баяндалгандарды эске алуу менен, мамлекеттин коопсуздугун камсыз кылуу максатында экстремисттик уюмдардын ишмердигинен келип чыгуучу, анын ичинде эл аралык маанидеги заманбап чакырыктарды жана коркунучтарды эске алуу менен экстремисттик ишмердикке каршы аракеттенүү чөйрөсүндөгү мыйзамдарды өркүндөтүү зарылчылыгы келип чыкты.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Экстремизмге каршы аракеттенүү чөйрөсүндөгү негизги ченемдик укуктук акт болуп “Экстремисттик ишмердикке каршы аракеттенүү жөнүндө” Кыргыз Республикасынын Мыйзамы эсептелет. 2005-жылдын 17-августунда кабыл алынгандан бери ага бир нече жолу өзгөртүүлөр жана толуктоолор киргизилген.</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Акыркы убакта, дүйнөдө жана биздин республикада мамлекеттин улуттук коопсуздугуна баа берүүгө олуттуу таасирин тийгизген, эл аралык террористтик жана экстремисттик уюмдардын ишмердигинен келип чыккан жаңы чакырыктар жана коркунучтар менен байланышкан окуялар орун алды.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Муну менен катар, өлкөдө мыйзамдарга, өзгөчө жазык, жазык-процесстик жана жазык-аткаруу мыйзамдарына олуттуу өзгөртүүлөр киргизилди, ал аталган мыйзамдын ченемдерине ылайык келтирүү зарылчылыгын пайда кылды.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Мындан тышкары, укук коргоо органдарынын практикалык тажрыйбасы экстремисттик ишмердикке каршы аракеттенүүнү жүзөгө ашырган бардык субъекттерди мыйзамдуу бекитүү жана алардын бул чөйрөдөгү негизги компетенцияларын аныктоо зарылдыгын аныктады.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Жогоруда көрсөтүлгөндөргө байланыштуу “Экстремисттик ишмердикке каршы аракеттенүү жөнүндө” Кыргыз Республикасынын Мыйзамынын жаңы редакциясынын долбоорун иштеп чыгуу зарылчылыгы келип чыкты.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Мыйзамдын долбоорун иштеп чыгууда Россия Федерациясынын, Казакстан Республикасынын, Украинанын, Беларусия Республикасынын экстремизмге каршы аракеттенүү жөнүндө мыйзамдары, КМШга мүчө мамлекеттердин Парламенттер аралык Ассамблеясынын 32-пленардык отурумунда кабыл алынган 2009-жылдын 14-майындагы “Экстремизмге каршы аракеттенүү жөнүндө” моделдик мыйзам, Шанхай кызматташтык уюмунун Экстремизмге каршы аракеттенүү боюнча конвенциясы жана Кыргыз Республикасы катышуучу болуп саналган башка эл аралык келишимдер эске алынды.</w:t>
      </w:r>
    </w:p>
    <w:p w:rsidR="00032FC6" w:rsidRPr="00032FC6" w:rsidRDefault="00032FC6" w:rsidP="00032FC6">
      <w:pPr>
        <w:spacing w:after="0" w:line="240" w:lineRule="auto"/>
        <w:ind w:firstLine="685"/>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Долбоор Кыргыз Республикасынын Улуттук коопсуздук мамлекеттик комитетинин, Кыргыз Республикасынын Башкы прокуратурасынын, Кыргыз Республикасынын Юстиция министрлигинин, Кыргыз Республикасынын Санариптик өнүктүрүү министрлигинин, Кыргыз Республикасынын Билим берүү жана илим министрлигинин, Кыргыз Республикасынын Маданият, маалымат, спорт жана жаштар саясаты министрлигинин, Кыргыз Республикасынын Юстиция министрлигине караштуу Жазаларды аткаруу кызматынын, Кыргыз Республикасынын Юстиция министрлигине караштуу Мамлекеттик соттук-эксперттик кызматынын, Кыргыз Республикасынын Министрлер Кабинетине караштуу Финансылык чалгындоо мамлекеттик кызматынын, Кыргыз Республикасынын Дин иштери боюнча мамлекеттик комиссиясынын өкүлдөрүнүн жана эксперттик биримдиктин түздөн-түз катышуусу менен иштелип чыкты.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Жүргүзүлгөн иштердин жыйынтыгында кароого сунушталган мыйзамдын долбоору иштелип чыкты.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Долбоордун сунушталып жаткан редакциясында төмөндөгүдөй жаңы түшүнүктөр киргизилген: ШКУнун Экстремизмге каршы аракеттенүү боюнча конвенциясынын негизи катары алынган экстремизм, экстремисттик уюм жана экстремизмди алдын алуу.</w:t>
      </w:r>
    </w:p>
    <w:p w:rsidR="00032FC6" w:rsidRPr="00032FC6" w:rsidRDefault="00032FC6" w:rsidP="00032FC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Мамлекеттик органдардын экстремисттик ишмердикке каршы аракеттенүүдөгү негизги субъекттери жана компетенциялары аныкталды.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lastRenderedPageBreak/>
        <w:t>Экстремизмге каршы аракеттенүү чөйрөсүндөгү бирдиктүү мамлекеттик саясатты ишке ашыруучу ыйгарым укуктуу мамлекеттик орган катарында Кыргыз Республикасынын ички иштер органдары аныкталды.</w:t>
      </w:r>
    </w:p>
    <w:p w:rsidR="00032FC6" w:rsidRPr="00032FC6" w:rsidRDefault="00032FC6" w:rsidP="00032FC6">
      <w:pPr>
        <w:shd w:val="clear" w:color="auto" w:fill="FFFFFF"/>
        <w:spacing w:after="0" w:line="240" w:lineRule="auto"/>
        <w:ind w:firstLine="697"/>
        <w:jc w:val="both"/>
        <w:rPr>
          <w:rFonts w:ascii="Times New Roman" w:eastAsia="Times New Roman" w:hAnsi="Times New Roman" w:cs="Times New Roman"/>
          <w:color w:val="000000"/>
          <w:sz w:val="24"/>
          <w:szCs w:val="24"/>
          <w:lang w:val="ky-KG" w:eastAsia="ru-RU"/>
        </w:rPr>
      </w:pPr>
      <w:r w:rsidRPr="00032FC6">
        <w:rPr>
          <w:rFonts w:ascii="Times New Roman" w:eastAsia="Times New Roman" w:hAnsi="Times New Roman" w:cs="Times New Roman"/>
          <w:color w:val="000000"/>
          <w:sz w:val="24"/>
          <w:szCs w:val="24"/>
          <w:lang w:val="ky-KG" w:eastAsia="ru-RU"/>
        </w:rPr>
        <w:t>Долбоордо, мамлекеттик органдардын жана жергиликтүү өз алдынча башкаруу органдарынын өз ара аракеттешүүсүн натыйжалуу уюштуруу жана ишмердигин андан ары өркүндөтүү максатында Кыргыз Республикасынын Министрлер Кабинетинин алдында Экстремизмге каршы аракеттенүү боюнча ведомстволор аралык комиссия түзүү болжолдонууда.</w:t>
      </w:r>
    </w:p>
    <w:p w:rsidR="00032FC6" w:rsidRPr="00032FC6" w:rsidRDefault="00032FC6" w:rsidP="00032FC6">
      <w:pPr>
        <w:spacing w:after="0" w:line="240" w:lineRule="auto"/>
        <w:ind w:firstLine="709"/>
        <w:jc w:val="both"/>
        <w:rPr>
          <w:rFonts w:ascii="Times New Roman" w:eastAsia="Times New Roman" w:hAnsi="Times New Roman" w:cs="Times New Roman"/>
          <w:bCs/>
          <w:sz w:val="24"/>
          <w:szCs w:val="24"/>
          <w:lang w:val="ky-KG" w:eastAsia="ru-RU"/>
        </w:rPr>
      </w:pPr>
      <w:r w:rsidRPr="00032FC6">
        <w:rPr>
          <w:rFonts w:ascii="Times New Roman" w:eastAsia="Times New Roman" w:hAnsi="Times New Roman" w:cs="Times New Roman"/>
          <w:sz w:val="24"/>
          <w:szCs w:val="24"/>
          <w:lang w:val="ky-KG" w:eastAsia="ru-RU"/>
        </w:rPr>
        <w:t xml:space="preserve">Экстремисттик ишмердикти алдын алуу, атап айтканда, экстремисттик материалдардын жайылышына, ошондой эле экстремизм идеологиясын жайылтуу максатында электр байланыш тармактарын жана каражаттарын колдонууга жол бербөө, экстремисттик мүнөздөгү материалдардын жалпыга маалымдоо каражаттары аркылуу тарап кетүүсүнө жол бербөө жана жеке адамдар, коомдук же диний бирикмелер же уюмдар тарабынан экстремисттик идеологиянын жайылышына жол бербөөнү алдын алуу боюнча жаңы механизмдер иштелип чыкты. </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Маалыматтык материалдарды экстремисттик деп таануунун тартиби, ошондой эле коомдук же диний бирикмени же болбосо уюмду экстремисттик деп таануунун тартиби аныкталды.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Экстремисттик материалдарды жайылткандыгы жана (же) экстремисттик ишмердикти жүзөгө ашыргандыгы үчүн жалпыга маалымдоо каражаттарынын жоопкерчилиги каралды.</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Мындан тышкары, долбоордун бардык жоболору жазык-укуктук блоктогу кодекстердин жаңы редакцияларына, ошондой эле Шанхай кызматташтык уюмунун Экстремизмге каршы аракеттенүү боюнча конвенциясына ылайык келтирилди.</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shd w:val="clear" w:color="auto" w:fill="FFFFFF"/>
          <w:lang w:val="ky-KG" w:eastAsia="ru-RU"/>
        </w:rPr>
      </w:pPr>
      <w:r w:rsidRPr="00032FC6">
        <w:rPr>
          <w:rFonts w:ascii="Times New Roman" w:eastAsia="Times New Roman" w:hAnsi="Times New Roman" w:cs="Times New Roman"/>
          <w:sz w:val="24"/>
          <w:szCs w:val="24"/>
          <w:shd w:val="clear" w:color="auto" w:fill="FFFFFF"/>
          <w:lang w:val="ky-KG" w:eastAsia="ru-RU"/>
        </w:rPr>
        <w:t>Жогорудагы саналып өткөн уюштуруучулук мүнөздөгү ченемдер өз жыйындысында Кыргыз Республикасында экстремисттик ишмердикке каршы аракеттенүүнүн натыйжалуу мамлекеттик системасын түзүү жана анын иштеши үчүн бекем укуктук негизди түзөт.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Сунушталган долбоорду кабыл алуу социалдык, экономикалык, укуктук, укук коргоочулук, гендердик, экологиялык, коррупциялык терс кесепеттерге алып келбейт.</w:t>
      </w:r>
    </w:p>
    <w:p w:rsidR="00032FC6" w:rsidRPr="00032FC6" w:rsidRDefault="00032FC6" w:rsidP="00032FC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ушул мыйзамдын долбоору коомдук талкуулоонун жол-жобосун камсыз кылуу максатында Кыргыз Республикасынын Министрлер Кабинетинин расмий сайтында (www.gov.kg) _________2021-ж. </w:t>
      </w:r>
      <w:r w:rsidR="00954CE6" w:rsidRPr="00032FC6">
        <w:rPr>
          <w:rFonts w:ascii="Times New Roman" w:eastAsia="Times New Roman" w:hAnsi="Times New Roman" w:cs="Times New Roman"/>
          <w:sz w:val="24"/>
          <w:szCs w:val="24"/>
          <w:lang w:val="ky-KG" w:eastAsia="ru-RU"/>
        </w:rPr>
        <w:t>жайгаштырылган</w:t>
      </w:r>
      <w:r w:rsidRPr="00032FC6">
        <w:rPr>
          <w:rFonts w:ascii="Times New Roman" w:eastAsia="Times New Roman" w:hAnsi="Times New Roman" w:cs="Times New Roman"/>
          <w:sz w:val="24"/>
          <w:szCs w:val="24"/>
          <w:lang w:val="ky-KG" w:eastAsia="ru-RU"/>
        </w:rPr>
        <w:t>.</w:t>
      </w:r>
    </w:p>
    <w:p w:rsidR="00032FC6" w:rsidRPr="00032FC6" w:rsidRDefault="00032FC6" w:rsidP="00032FC6">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Мындан тышкары, Кыргыз Республикасынын Өкмөтүнүн 2020-жылдын 17-августундагы № 277-т тескемесинин талаптарын аткаруу м</w:t>
      </w:r>
      <w:bookmarkStart w:id="0" w:name="_GoBack"/>
      <w:bookmarkEnd w:id="0"/>
      <w:r w:rsidRPr="00032FC6">
        <w:rPr>
          <w:rFonts w:ascii="Times New Roman" w:eastAsia="Times New Roman" w:hAnsi="Times New Roman" w:cs="Times New Roman"/>
          <w:sz w:val="24"/>
          <w:szCs w:val="24"/>
          <w:lang w:val="ky-KG" w:eastAsia="ru-RU"/>
        </w:rPr>
        <w:t xml:space="preserve">аксатында, сунушталган долбоор __________2021-жылы Ченемдик укуктук актылардын долбоорлорун коомдук талкуулоонун бирдиктүү порталына </w:t>
      </w:r>
      <w:r w:rsidRPr="004520E2">
        <w:rPr>
          <w:rFonts w:ascii="Times New Roman" w:eastAsia="Times New Roman" w:hAnsi="Times New Roman" w:cs="Times New Roman"/>
          <w:sz w:val="24"/>
          <w:szCs w:val="24"/>
          <w:lang w:val="ky-KG" w:eastAsia="ru-RU"/>
        </w:rPr>
        <w:t>(</w:t>
      </w:r>
      <w:hyperlink r:id="rId4" w:history="1">
        <w:r w:rsidRPr="004520E2">
          <w:rPr>
            <w:rFonts w:ascii="Times New Roman" w:eastAsia="Times New Roman" w:hAnsi="Times New Roman" w:cs="Times New Roman"/>
            <w:sz w:val="24"/>
            <w:szCs w:val="24"/>
            <w:u w:val="single"/>
            <w:lang w:val="ky-KG" w:eastAsia="ru-RU"/>
          </w:rPr>
          <w:t>http://koomtalkuu.gov.kg</w:t>
        </w:r>
      </w:hyperlink>
      <w:r w:rsidRPr="004520E2">
        <w:rPr>
          <w:rFonts w:ascii="Times New Roman" w:eastAsia="Times New Roman" w:hAnsi="Times New Roman" w:cs="Times New Roman"/>
          <w:sz w:val="24"/>
          <w:szCs w:val="24"/>
          <w:lang w:val="ky-KG" w:eastAsia="ru-RU"/>
        </w:rPr>
        <w:t xml:space="preserve">) </w:t>
      </w:r>
      <w:r w:rsidRPr="00032FC6">
        <w:rPr>
          <w:rFonts w:ascii="Times New Roman" w:eastAsia="Times New Roman" w:hAnsi="Times New Roman" w:cs="Times New Roman"/>
          <w:sz w:val="24"/>
          <w:szCs w:val="24"/>
          <w:lang w:val="ky-KG" w:eastAsia="ru-RU"/>
        </w:rPr>
        <w:t>жайгаштырылган.</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Сунушталган долбоор иштеп жаткан мыйзамдардын ченемдерине, ошондой эле белгиленген тартипте күчүнө кирген, Кыргыз Республикасы катышуучусу болуп саналган эл аралык келишимдерге каршы келбейт.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Мыйзамдын долбоорун кабыл алуу республикалык бюджеттен кошумча финансылык чыгымдарга алып келбейт.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r w:rsidRPr="00032FC6">
        <w:rPr>
          <w:rFonts w:ascii="Times New Roman" w:eastAsia="Times New Roman" w:hAnsi="Times New Roman" w:cs="Times New Roman"/>
          <w:sz w:val="24"/>
          <w:szCs w:val="24"/>
          <w:lang w:val="ky-KG" w:eastAsia="ru-RU"/>
        </w:rPr>
        <w:t>Сунушталган мыйзамдын долбоору ишкердик ишмердикти жөнгө салууга багытталбагандыктан, регулятивдик таасир этүү талдоосун талап кылбайт.</w:t>
      </w: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p>
    <w:p w:rsidR="00032FC6" w:rsidRPr="00032FC6" w:rsidRDefault="00032FC6" w:rsidP="00032FC6">
      <w:pPr>
        <w:spacing w:after="0" w:line="240" w:lineRule="auto"/>
        <w:ind w:firstLine="709"/>
        <w:jc w:val="both"/>
        <w:rPr>
          <w:rFonts w:ascii="Times New Roman" w:eastAsia="Times New Roman" w:hAnsi="Times New Roman" w:cs="Times New Roman"/>
          <w:sz w:val="24"/>
          <w:szCs w:val="24"/>
          <w:lang w:val="ky-KG" w:eastAsia="ru-RU"/>
        </w:rPr>
      </w:pPr>
    </w:p>
    <w:p w:rsidR="00032FC6" w:rsidRPr="00032FC6" w:rsidRDefault="00032FC6" w:rsidP="00032FC6">
      <w:pPr>
        <w:spacing w:after="0" w:line="240" w:lineRule="auto"/>
        <w:jc w:val="both"/>
        <w:rPr>
          <w:rFonts w:ascii="Times New Roman" w:eastAsia="Times New Roman" w:hAnsi="Times New Roman" w:cs="Times New Roman"/>
          <w:b/>
          <w:sz w:val="24"/>
          <w:szCs w:val="24"/>
          <w:lang w:val="ky-KG" w:eastAsia="ru-RU"/>
        </w:rPr>
      </w:pPr>
      <w:r w:rsidRPr="00032FC6">
        <w:rPr>
          <w:rFonts w:ascii="Times New Roman" w:eastAsia="Times New Roman" w:hAnsi="Times New Roman" w:cs="Times New Roman"/>
          <w:b/>
          <w:sz w:val="24"/>
          <w:szCs w:val="24"/>
          <w:lang w:val="ky-KG" w:eastAsia="ru-RU"/>
        </w:rPr>
        <w:t xml:space="preserve">Кыргыз Республикасынын </w:t>
      </w:r>
    </w:p>
    <w:p w:rsidR="00032FC6" w:rsidRPr="00032FC6" w:rsidRDefault="00032FC6" w:rsidP="00032FC6">
      <w:pPr>
        <w:spacing w:after="0" w:line="240" w:lineRule="auto"/>
        <w:jc w:val="both"/>
        <w:rPr>
          <w:rFonts w:ascii="Times New Roman" w:eastAsia="Times New Roman" w:hAnsi="Times New Roman" w:cs="Times New Roman"/>
          <w:b/>
          <w:sz w:val="24"/>
          <w:szCs w:val="24"/>
          <w:lang w:val="ky-KG" w:eastAsia="ru-RU"/>
        </w:rPr>
      </w:pPr>
      <w:r w:rsidRPr="00032FC6">
        <w:rPr>
          <w:rFonts w:ascii="Times New Roman" w:eastAsia="Times New Roman" w:hAnsi="Times New Roman" w:cs="Times New Roman"/>
          <w:b/>
          <w:sz w:val="24"/>
          <w:szCs w:val="24"/>
          <w:lang w:val="ky-KG" w:eastAsia="ru-RU"/>
        </w:rPr>
        <w:t xml:space="preserve">ички иштер министри </w:t>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Pr="00032FC6">
        <w:rPr>
          <w:rFonts w:ascii="Times New Roman" w:eastAsia="Times New Roman" w:hAnsi="Times New Roman" w:cs="Times New Roman"/>
          <w:b/>
          <w:sz w:val="24"/>
          <w:szCs w:val="24"/>
          <w:lang w:val="ky-KG" w:eastAsia="ru-RU"/>
        </w:rPr>
        <w:tab/>
      </w:r>
      <w:r w:rsidR="00CE05B7">
        <w:rPr>
          <w:rFonts w:ascii="Times New Roman" w:eastAsia="Times New Roman" w:hAnsi="Times New Roman" w:cs="Times New Roman"/>
          <w:b/>
          <w:sz w:val="24"/>
          <w:szCs w:val="24"/>
          <w:lang w:val="ky-KG" w:eastAsia="ru-RU"/>
        </w:rPr>
        <w:t xml:space="preserve">    </w:t>
      </w:r>
      <w:r w:rsidRPr="00032FC6">
        <w:rPr>
          <w:rFonts w:ascii="Times New Roman" w:eastAsia="Times New Roman" w:hAnsi="Times New Roman" w:cs="Times New Roman"/>
          <w:b/>
          <w:sz w:val="24"/>
          <w:szCs w:val="24"/>
          <w:lang w:val="ky-KG" w:eastAsia="ru-RU"/>
        </w:rPr>
        <w:t>У.О. Ниязбеков</w:t>
      </w:r>
    </w:p>
    <w:sectPr w:rsidR="00032FC6" w:rsidRPr="00032FC6" w:rsidSect="00863098">
      <w:pgSz w:w="11906" w:h="16838" w:code="9"/>
      <w:pgMar w:top="1134" w:right="1134"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75634"/>
    <w:rsid w:val="00032FC6"/>
    <w:rsid w:val="00175634"/>
    <w:rsid w:val="001C4DD9"/>
    <w:rsid w:val="004520E2"/>
    <w:rsid w:val="00863098"/>
    <w:rsid w:val="008C287D"/>
    <w:rsid w:val="00954CE6"/>
    <w:rsid w:val="00CC3CC6"/>
    <w:rsid w:val="00CE05B7"/>
    <w:rsid w:val="00D37A1A"/>
    <w:rsid w:val="00FD6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8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oomtalkuu.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akhi</cp:lastModifiedBy>
  <cp:revision>8</cp:revision>
  <cp:lastPrinted>2021-12-14T08:29:00Z</cp:lastPrinted>
  <dcterms:created xsi:type="dcterms:W3CDTF">2021-12-13T11:31:00Z</dcterms:created>
  <dcterms:modified xsi:type="dcterms:W3CDTF">2021-12-14T08:31:00Z</dcterms:modified>
</cp:coreProperties>
</file>